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6AEE64" w14:textId="77777777" w:rsidR="009342C5" w:rsidRPr="000445D8" w:rsidRDefault="00000000">
      <w:pPr>
        <w:rPr>
          <w:lang w:val="fr-BE"/>
        </w:rPr>
      </w:pPr>
      <w:r w:rsidRPr="000445D8">
        <w:rPr>
          <w:color w:val="000091"/>
          <w:lang w:val="fr-BE"/>
        </w:rPr>
        <w:t>EXPERTISE FRANCE  |  JUSTICE ET GOUVERNANCE</w:t>
      </w:r>
    </w:p>
    <w:p w14:paraId="14482FD9" w14:textId="77777777" w:rsidR="009342C5" w:rsidRPr="000445D8" w:rsidRDefault="00000000">
      <w:pPr>
        <w:pStyle w:val="Titre"/>
        <w:rPr>
          <w:lang w:val="fr-BE"/>
        </w:rPr>
      </w:pPr>
      <w:r w:rsidRPr="000445D8">
        <w:rPr>
          <w:lang w:val="fr-BE"/>
        </w:rPr>
        <w:t>BEPI</w:t>
      </w:r>
    </w:p>
    <w:p w14:paraId="3060502E" w14:textId="77777777" w:rsidR="009342C5" w:rsidRPr="000445D8" w:rsidRDefault="00000000">
      <w:pPr>
        <w:pStyle w:val="Sous-titre"/>
        <w:rPr>
          <w:lang w:val="fr-BE"/>
        </w:rPr>
      </w:pPr>
      <w:r w:rsidRPr="000445D8">
        <w:rPr>
          <w:lang w:val="fr-BE"/>
        </w:rPr>
        <w:t>Réseau des Bureaux d’Entraide Pénale Internationale</w:t>
      </w:r>
    </w:p>
    <w:p w14:paraId="79F0BEF6" w14:textId="77777777" w:rsidR="009342C5" w:rsidRPr="000445D8" w:rsidRDefault="00000000">
      <w:pPr>
        <w:rPr>
          <w:lang w:val="fr-BE"/>
        </w:rPr>
      </w:pPr>
      <w:r w:rsidRPr="000445D8">
        <w:rPr>
          <w:b/>
          <w:lang w:val="fr-BE"/>
        </w:rPr>
        <w:t>Projet d’appui à l’entraide judiciaire internationale en matière pénale</w:t>
      </w:r>
      <w:r w:rsidRPr="000445D8">
        <w:rPr>
          <w:b/>
          <w:lang w:val="fr-BE"/>
        </w:rPr>
        <w:br/>
        <w:t>Afrique de l’Ouest élargie</w:t>
      </w:r>
    </w:p>
    <w:tbl>
      <w:tblPr>
        <w:tblW w:w="0" w:type="auto"/>
        <w:tblLook w:val="04A0" w:firstRow="1" w:lastRow="0" w:firstColumn="1" w:lastColumn="0" w:noHBand="0" w:noVBand="1"/>
      </w:tblPr>
      <w:tblGrid>
        <w:gridCol w:w="4874"/>
        <w:gridCol w:w="4874"/>
      </w:tblGrid>
      <w:tr w:rsidR="009342C5" w14:paraId="057B01ED" w14:textId="77777777">
        <w:tc>
          <w:tcPr>
            <w:tcW w:w="4874" w:type="dxa"/>
            <w:shd w:val="clear" w:color="auto" w:fill="F1F3F8"/>
          </w:tcPr>
          <w:p w14:paraId="23DAE3CC" w14:textId="77777777" w:rsidR="009342C5" w:rsidRDefault="00000000">
            <w:pPr>
              <w:spacing w:before="80" w:after="80"/>
            </w:pPr>
            <w:r>
              <w:t>Date de début</w:t>
            </w:r>
          </w:p>
        </w:tc>
        <w:tc>
          <w:tcPr>
            <w:tcW w:w="4874" w:type="dxa"/>
            <w:shd w:val="clear" w:color="auto" w:fill="F1F3F8"/>
          </w:tcPr>
          <w:p w14:paraId="1F61C97A" w14:textId="77777777" w:rsidR="009342C5" w:rsidRDefault="00000000">
            <w:pPr>
              <w:spacing w:before="80" w:after="80"/>
            </w:pPr>
            <w:r>
              <w:t>21 juin 2021</w:t>
            </w:r>
          </w:p>
        </w:tc>
      </w:tr>
      <w:tr w:rsidR="009342C5" w14:paraId="73D052A0" w14:textId="77777777">
        <w:tc>
          <w:tcPr>
            <w:tcW w:w="4874" w:type="dxa"/>
            <w:shd w:val="clear" w:color="auto" w:fill="F1F3F8"/>
          </w:tcPr>
          <w:p w14:paraId="5B0581D7" w14:textId="77777777" w:rsidR="009342C5" w:rsidRDefault="00000000">
            <w:pPr>
              <w:spacing w:before="80" w:after="80"/>
            </w:pPr>
            <w:r>
              <w:t>Date de fin</w:t>
            </w:r>
          </w:p>
        </w:tc>
        <w:tc>
          <w:tcPr>
            <w:tcW w:w="4874" w:type="dxa"/>
            <w:shd w:val="clear" w:color="auto" w:fill="F1F3F8"/>
          </w:tcPr>
          <w:p w14:paraId="7D52FD67" w14:textId="77777777" w:rsidR="009342C5" w:rsidRDefault="00000000">
            <w:pPr>
              <w:spacing w:before="80" w:after="80"/>
            </w:pPr>
            <w:r>
              <w:t>20 décembre 2026</w:t>
            </w:r>
          </w:p>
        </w:tc>
      </w:tr>
      <w:tr w:rsidR="009342C5" w14:paraId="43F8683F" w14:textId="77777777">
        <w:tc>
          <w:tcPr>
            <w:tcW w:w="4874" w:type="dxa"/>
            <w:shd w:val="clear" w:color="auto" w:fill="F1F3F8"/>
          </w:tcPr>
          <w:p w14:paraId="19FEA7DB" w14:textId="77777777" w:rsidR="009342C5" w:rsidRDefault="00000000">
            <w:pPr>
              <w:spacing w:before="80" w:after="80"/>
            </w:pPr>
            <w:r>
              <w:t>Durée</w:t>
            </w:r>
          </w:p>
        </w:tc>
        <w:tc>
          <w:tcPr>
            <w:tcW w:w="4874" w:type="dxa"/>
            <w:shd w:val="clear" w:color="auto" w:fill="F1F3F8"/>
          </w:tcPr>
          <w:p w14:paraId="597A4D68" w14:textId="77777777" w:rsidR="009342C5" w:rsidRDefault="00000000">
            <w:pPr>
              <w:spacing w:before="80" w:after="80"/>
            </w:pPr>
            <w:r>
              <w:t>66 mois</w:t>
            </w:r>
          </w:p>
        </w:tc>
      </w:tr>
      <w:tr w:rsidR="009342C5" w14:paraId="5A52EDB1" w14:textId="77777777">
        <w:tc>
          <w:tcPr>
            <w:tcW w:w="4874" w:type="dxa"/>
            <w:shd w:val="clear" w:color="auto" w:fill="F1F3F8"/>
          </w:tcPr>
          <w:p w14:paraId="2BC40E15" w14:textId="77777777" w:rsidR="009342C5" w:rsidRDefault="00000000">
            <w:pPr>
              <w:spacing w:before="80" w:after="80"/>
            </w:pPr>
            <w:r>
              <w:t>Montant</w:t>
            </w:r>
          </w:p>
        </w:tc>
        <w:tc>
          <w:tcPr>
            <w:tcW w:w="4874" w:type="dxa"/>
            <w:shd w:val="clear" w:color="auto" w:fill="F1F3F8"/>
          </w:tcPr>
          <w:p w14:paraId="1B5D0343" w14:textId="77777777" w:rsidR="009342C5" w:rsidRDefault="00000000">
            <w:pPr>
              <w:spacing w:before="80" w:after="80"/>
            </w:pPr>
            <w:r>
              <w:t>10 millions d’euros</w:t>
            </w:r>
          </w:p>
        </w:tc>
      </w:tr>
      <w:tr w:rsidR="009342C5" w:rsidRPr="000445D8" w14:paraId="4B49AF00" w14:textId="77777777">
        <w:tc>
          <w:tcPr>
            <w:tcW w:w="4874" w:type="dxa"/>
            <w:shd w:val="clear" w:color="auto" w:fill="F1F3F8"/>
          </w:tcPr>
          <w:p w14:paraId="3A757CA9" w14:textId="77777777" w:rsidR="009342C5" w:rsidRDefault="00000000">
            <w:pPr>
              <w:spacing w:before="80" w:after="80"/>
            </w:pPr>
            <w:r>
              <w:t>Pays partenaires</w:t>
            </w:r>
          </w:p>
        </w:tc>
        <w:tc>
          <w:tcPr>
            <w:tcW w:w="4874" w:type="dxa"/>
            <w:shd w:val="clear" w:color="auto" w:fill="F1F3F8"/>
          </w:tcPr>
          <w:p w14:paraId="483C45AC" w14:textId="77777777" w:rsidR="009342C5" w:rsidRPr="000445D8" w:rsidRDefault="00000000">
            <w:pPr>
              <w:spacing w:before="80" w:after="80"/>
              <w:rPr>
                <w:lang w:val="fr-BE"/>
              </w:rPr>
            </w:pPr>
            <w:r w:rsidRPr="000445D8">
              <w:rPr>
                <w:lang w:val="fr-BE"/>
              </w:rPr>
              <w:t>Mauritanie, Sénégal, Guinée, Côte d’Ivoire, Bénin et Tchad</w:t>
            </w:r>
          </w:p>
        </w:tc>
      </w:tr>
      <w:tr w:rsidR="009342C5" w:rsidRPr="000445D8" w14:paraId="0651D3F0" w14:textId="77777777">
        <w:tc>
          <w:tcPr>
            <w:tcW w:w="4874" w:type="dxa"/>
            <w:shd w:val="clear" w:color="auto" w:fill="F1F3F8"/>
          </w:tcPr>
          <w:p w14:paraId="64CB72D5" w14:textId="77777777" w:rsidR="009342C5" w:rsidRDefault="00000000">
            <w:pPr>
              <w:spacing w:before="80" w:after="80"/>
            </w:pPr>
            <w:r>
              <w:t>Bailleur</w:t>
            </w:r>
          </w:p>
        </w:tc>
        <w:tc>
          <w:tcPr>
            <w:tcW w:w="4874" w:type="dxa"/>
            <w:shd w:val="clear" w:color="auto" w:fill="F1F3F8"/>
          </w:tcPr>
          <w:p w14:paraId="6C013B6E" w14:textId="77777777" w:rsidR="009342C5" w:rsidRPr="000445D8" w:rsidRDefault="00000000">
            <w:pPr>
              <w:spacing w:before="80" w:after="80"/>
              <w:rPr>
                <w:lang w:val="fr-BE"/>
              </w:rPr>
            </w:pPr>
            <w:r w:rsidRPr="000445D8">
              <w:rPr>
                <w:lang w:val="fr-BE"/>
              </w:rPr>
              <w:t>Agence française de développement (AFD)</w:t>
            </w:r>
          </w:p>
        </w:tc>
      </w:tr>
      <w:tr w:rsidR="009342C5" w14:paraId="30FAEE74" w14:textId="77777777">
        <w:tc>
          <w:tcPr>
            <w:tcW w:w="4874" w:type="dxa"/>
            <w:shd w:val="clear" w:color="auto" w:fill="F1F3F8"/>
          </w:tcPr>
          <w:p w14:paraId="0C3C6419" w14:textId="77777777" w:rsidR="009342C5" w:rsidRDefault="00000000">
            <w:pPr>
              <w:spacing w:before="80" w:after="80"/>
            </w:pPr>
            <w:r>
              <w:t>Mise en œuvre</w:t>
            </w:r>
          </w:p>
        </w:tc>
        <w:tc>
          <w:tcPr>
            <w:tcW w:w="4874" w:type="dxa"/>
            <w:shd w:val="clear" w:color="auto" w:fill="F1F3F8"/>
          </w:tcPr>
          <w:p w14:paraId="03D8D89F" w14:textId="77777777" w:rsidR="009342C5" w:rsidRDefault="00000000">
            <w:pPr>
              <w:spacing w:before="80" w:after="80"/>
            </w:pPr>
            <w:r>
              <w:t>Expertise France</w:t>
            </w:r>
          </w:p>
        </w:tc>
      </w:tr>
    </w:tbl>
    <w:p w14:paraId="240650C8" w14:textId="77777777" w:rsidR="000445D8" w:rsidRDefault="000445D8">
      <w:pPr>
        <w:rPr>
          <w:b/>
        </w:rPr>
      </w:pPr>
    </w:p>
    <w:p w14:paraId="259AB5CE" w14:textId="67041E2B" w:rsidR="009342C5" w:rsidRPr="000445D8" w:rsidRDefault="00000000">
      <w:pPr>
        <w:rPr>
          <w:lang w:val="fr-BE"/>
        </w:rPr>
      </w:pPr>
      <w:r w:rsidRPr="000445D8">
        <w:rPr>
          <w:b/>
          <w:lang w:val="fr-BE"/>
        </w:rPr>
        <w:t>Le projet BEPI contribue à la lutte contre l’impunité et la criminalité transnationale en renforçant l’entraide judiciaire internationale. Il accompagne la structuration d’un réseau opérationnel de Bureaux d’Entraide Pénale Internationale dans six pays partenaires, afin de faciliter le traitement et le suivi des demandes de coopération entre autorités judiciaires.</w:t>
      </w:r>
    </w:p>
    <w:p w14:paraId="3B3D5543" w14:textId="77777777" w:rsidR="009342C5" w:rsidRPr="000445D8" w:rsidRDefault="00000000">
      <w:pPr>
        <w:pStyle w:val="Titre1"/>
        <w:rPr>
          <w:lang w:val="fr-BE"/>
        </w:rPr>
      </w:pPr>
      <w:r w:rsidRPr="000445D8">
        <w:rPr>
          <w:lang w:val="fr-BE"/>
        </w:rPr>
        <w:t>La coopération judiciaire face à la criminalité transnationale</w:t>
      </w:r>
    </w:p>
    <w:p w14:paraId="3AFCB25F" w14:textId="77777777" w:rsidR="009342C5" w:rsidRPr="000445D8" w:rsidRDefault="00000000">
      <w:pPr>
        <w:rPr>
          <w:lang w:val="fr-BE"/>
        </w:rPr>
      </w:pPr>
      <w:r w:rsidRPr="000445D8">
        <w:rPr>
          <w:lang w:val="fr-BE"/>
        </w:rPr>
        <w:t>Les affaires de criminalité organisée dépassent les frontières nationales. Les suspects, les victimes, les témoins, les preuves et les produits du crime peuvent se trouver dans plusieurs pays. La traite des personnes, les trafics illicites, le blanchiment de capitaux ou la cybercriminalité exigent ainsi une coopération efficace entre les autorités judiciaires.</w:t>
      </w:r>
    </w:p>
    <w:p w14:paraId="0B53C7D9" w14:textId="77777777" w:rsidR="009342C5" w:rsidRPr="000445D8" w:rsidRDefault="00000000">
      <w:pPr>
        <w:rPr>
          <w:lang w:val="fr-BE"/>
        </w:rPr>
      </w:pPr>
      <w:r w:rsidRPr="000445D8">
        <w:rPr>
          <w:lang w:val="fr-BE"/>
        </w:rPr>
        <w:t>L’entraide pénale internationale permet de solliciter et d’exécuter des actes utiles aux enquêtes et aux procédures judiciaires à l’étranger. Des services clairement identifiés, des pratiques harmonisées et des outils de suivi fiables facilitent cette coopération, dans le respect des cadres juridiques applicables.</w:t>
      </w:r>
    </w:p>
    <w:p w14:paraId="28268170" w14:textId="77777777" w:rsidR="009342C5" w:rsidRPr="000445D8" w:rsidRDefault="00000000">
      <w:pPr>
        <w:pStyle w:val="Titre1"/>
        <w:rPr>
          <w:lang w:val="fr-BE"/>
        </w:rPr>
      </w:pPr>
      <w:r w:rsidRPr="000445D8">
        <w:rPr>
          <w:lang w:val="fr-BE"/>
        </w:rPr>
        <w:t>Un réseau opérationnel dans six pays partenaires</w:t>
      </w:r>
    </w:p>
    <w:p w14:paraId="6840629A" w14:textId="77777777" w:rsidR="009342C5" w:rsidRPr="000445D8" w:rsidRDefault="00000000">
      <w:pPr>
        <w:rPr>
          <w:lang w:val="fr-BE"/>
        </w:rPr>
      </w:pPr>
      <w:r w:rsidRPr="000445D8">
        <w:rPr>
          <w:lang w:val="fr-BE"/>
        </w:rPr>
        <w:t>Initialement ancré dans le Grand Sahel, le projet a évolué vers un périmètre associant la Mauritanie, le Sénégal et le Tchad au Bénin, à la Côte d’Ivoire et à la Guinée. L’extension stratégique engagée en 2025 inscrit son action dans une dynamique de coopération en Afrique de l’Ouest élargie, reliant les pays historiques du projet aux nouveaux pays partenaires.</w:t>
      </w:r>
    </w:p>
    <w:p w14:paraId="0913A1A3" w14:textId="77777777" w:rsidR="009342C5" w:rsidRPr="000445D8" w:rsidRDefault="00000000">
      <w:pPr>
        <w:rPr>
          <w:lang w:val="fr-BE"/>
        </w:rPr>
      </w:pPr>
      <w:r w:rsidRPr="000445D8">
        <w:rPr>
          <w:lang w:val="fr-BE"/>
        </w:rPr>
        <w:br w:type="page"/>
      </w:r>
    </w:p>
    <w:p w14:paraId="512CAF13" w14:textId="77777777" w:rsidR="009342C5" w:rsidRPr="000445D8" w:rsidRDefault="00000000">
      <w:pPr>
        <w:pStyle w:val="Titre1"/>
        <w:rPr>
          <w:lang w:val="fr-BE"/>
        </w:rPr>
      </w:pPr>
      <w:r w:rsidRPr="000445D8">
        <w:rPr>
          <w:lang w:val="fr-BE"/>
        </w:rPr>
        <w:lastRenderedPageBreak/>
        <w:t>BEPI au service de l’entraide judiciaire internationale</w:t>
      </w:r>
    </w:p>
    <w:p w14:paraId="3A4542F8" w14:textId="77777777" w:rsidR="009342C5" w:rsidRPr="000445D8" w:rsidRDefault="00000000">
      <w:pPr>
        <w:rPr>
          <w:lang w:val="fr-BE"/>
        </w:rPr>
      </w:pPr>
      <w:r w:rsidRPr="000445D8">
        <w:rPr>
          <w:lang w:val="fr-BE"/>
        </w:rPr>
        <w:t>Financé par l’AFD et mis en œuvre par Expertise France, le projet soutient les ministères de la Justice et les acteurs impliqués dans l’entraide pénale internationale. Il renforce le pilotage stratégique et opérationnel des services compétents et leurs capacités à traiter les affaires criminelles comportant une dimension internationale.</w:t>
      </w:r>
    </w:p>
    <w:p w14:paraId="0E27007C" w14:textId="77777777" w:rsidR="009342C5" w:rsidRPr="000445D8" w:rsidRDefault="00000000">
      <w:pPr>
        <w:pStyle w:val="Titre1"/>
        <w:rPr>
          <w:lang w:val="fr-BE"/>
        </w:rPr>
      </w:pPr>
      <w:r w:rsidRPr="000445D8">
        <w:rPr>
          <w:lang w:val="fr-BE"/>
        </w:rPr>
        <w:t>Renforcer les acteurs et faciliter la coopération entre pays</w:t>
      </w:r>
    </w:p>
    <w:p w14:paraId="094A471A" w14:textId="77777777" w:rsidR="009342C5" w:rsidRPr="000445D8" w:rsidRDefault="00000000">
      <w:pPr>
        <w:rPr>
          <w:lang w:val="fr-BE"/>
        </w:rPr>
      </w:pPr>
      <w:r w:rsidRPr="000445D8">
        <w:rPr>
          <w:lang w:val="fr-BE"/>
        </w:rPr>
        <w:t>Les activités du projet s’articulent autour de deux axes complémentaires : consolider les dispositifs nationaux et renforcer les liens opérationnels entre les bureaux partenaires.</w:t>
      </w:r>
    </w:p>
    <w:p w14:paraId="019670D0" w14:textId="77777777" w:rsidR="009342C5" w:rsidRPr="000445D8" w:rsidRDefault="00000000">
      <w:pPr>
        <w:pStyle w:val="Titre2"/>
        <w:rPr>
          <w:lang w:val="fr-BE"/>
        </w:rPr>
      </w:pPr>
      <w:r w:rsidRPr="000445D8">
        <w:rPr>
          <w:lang w:val="fr-BE"/>
        </w:rPr>
        <w:t>1  Institutionnaliser les BEPI et renforcer les compétences</w:t>
      </w:r>
    </w:p>
    <w:p w14:paraId="0372902B" w14:textId="77777777" w:rsidR="009342C5" w:rsidRPr="000445D8" w:rsidRDefault="00000000">
      <w:pPr>
        <w:rPr>
          <w:lang w:val="fr-BE"/>
        </w:rPr>
      </w:pPr>
      <w:r w:rsidRPr="000445D8">
        <w:rPr>
          <w:lang w:val="fr-BE"/>
        </w:rPr>
        <w:t>Le projet accompagne la création, l’institutionnalisation et le renforcement des BEPI nationaux, en fonction des besoins et de l’organisation judiciaire de chaque pays. Il contribue à clarifier leurs missions, leurs procédures et leur articulation avec les juridictions et les services d’enquête.</w:t>
      </w:r>
    </w:p>
    <w:p w14:paraId="5D11625D" w14:textId="77777777" w:rsidR="009342C5" w:rsidRPr="000445D8" w:rsidRDefault="00000000">
      <w:pPr>
        <w:pStyle w:val="Listepuces"/>
        <w:rPr>
          <w:lang w:val="fr-BE"/>
        </w:rPr>
      </w:pPr>
      <w:r w:rsidRPr="000445D8">
        <w:rPr>
          <w:lang w:val="fr-BE"/>
        </w:rPr>
        <w:t>Élaborer ou actualiser les états des lieux, les feuilles de route et les plans d’action nationaux en matière d’entraide pénale internationale.</w:t>
      </w:r>
    </w:p>
    <w:p w14:paraId="7EF77D94" w14:textId="77777777" w:rsidR="009342C5" w:rsidRPr="000445D8" w:rsidRDefault="00000000">
      <w:pPr>
        <w:pStyle w:val="Listepuces"/>
        <w:rPr>
          <w:lang w:val="fr-BE"/>
        </w:rPr>
      </w:pPr>
      <w:r w:rsidRPr="000445D8">
        <w:rPr>
          <w:lang w:val="fr-BE"/>
        </w:rPr>
        <w:t>Appuyer les cadres juridiques et organisationnels nécessaires au fonctionnement des bureaux.</w:t>
      </w:r>
    </w:p>
    <w:p w14:paraId="77999804" w14:textId="77777777" w:rsidR="009342C5" w:rsidRPr="000445D8" w:rsidRDefault="00000000">
      <w:pPr>
        <w:pStyle w:val="Listepuces"/>
        <w:rPr>
          <w:lang w:val="fr-BE"/>
        </w:rPr>
      </w:pPr>
      <w:r w:rsidRPr="000445D8">
        <w:rPr>
          <w:lang w:val="fr-BE"/>
        </w:rPr>
        <w:t>Renforcer les compétences des magistrats, greffiers et autres acteurs de l’entraide, par la formation initiale et continue et les échanges de pratiques.</w:t>
      </w:r>
    </w:p>
    <w:p w14:paraId="5A69B807" w14:textId="77777777" w:rsidR="009342C5" w:rsidRPr="000445D8" w:rsidRDefault="00000000">
      <w:pPr>
        <w:pStyle w:val="Listepuces"/>
        <w:rPr>
          <w:lang w:val="fr-BE"/>
        </w:rPr>
      </w:pPr>
      <w:r w:rsidRPr="000445D8">
        <w:rPr>
          <w:lang w:val="fr-BE"/>
        </w:rPr>
        <w:t>Accompagner le suivi et l’évaluation des dispositifs nationaux.</w:t>
      </w:r>
    </w:p>
    <w:p w14:paraId="24C5D802" w14:textId="77777777" w:rsidR="009342C5" w:rsidRPr="000445D8" w:rsidRDefault="00000000">
      <w:pPr>
        <w:pStyle w:val="Titre2"/>
        <w:rPr>
          <w:lang w:val="fr-BE"/>
        </w:rPr>
      </w:pPr>
      <w:r w:rsidRPr="000445D8">
        <w:rPr>
          <w:lang w:val="fr-BE"/>
        </w:rPr>
        <w:t>2  Harmoniser les pratiques et renforcer les liens entre BEPI</w:t>
      </w:r>
    </w:p>
    <w:p w14:paraId="54FC9B0B" w14:textId="77777777" w:rsidR="009342C5" w:rsidRPr="000445D8" w:rsidRDefault="00000000">
      <w:pPr>
        <w:rPr>
          <w:lang w:val="fr-BE"/>
        </w:rPr>
      </w:pPr>
      <w:r w:rsidRPr="000445D8">
        <w:rPr>
          <w:lang w:val="fr-BE"/>
        </w:rPr>
        <w:t>Le projet facilite les échanges entre les bureaux et la mise en réseau des professionnels. Il favorise des pratiques d’entraide harmonisées et des outils communs, tout en tenant compte des cadres juridiques nationaux.</w:t>
      </w:r>
    </w:p>
    <w:p w14:paraId="79D4D86C" w14:textId="77777777" w:rsidR="009342C5" w:rsidRPr="000445D8" w:rsidRDefault="00000000">
      <w:pPr>
        <w:pStyle w:val="Listepuces"/>
        <w:rPr>
          <w:lang w:val="fr-BE"/>
        </w:rPr>
      </w:pPr>
      <w:r w:rsidRPr="000445D8">
        <w:rPr>
          <w:lang w:val="fr-BE"/>
        </w:rPr>
        <w:t>Déployer le logiciel LEPI pour assurer la traçabilité et le suivi des demandes d’entraide pénale internationale.</w:t>
      </w:r>
    </w:p>
    <w:p w14:paraId="757FA8DB" w14:textId="77777777" w:rsidR="009342C5" w:rsidRPr="000445D8" w:rsidRDefault="00000000">
      <w:pPr>
        <w:pStyle w:val="Listepuces"/>
        <w:rPr>
          <w:lang w:val="fr-BE"/>
        </w:rPr>
      </w:pPr>
      <w:r w:rsidRPr="000445D8">
        <w:rPr>
          <w:lang w:val="fr-BE"/>
        </w:rPr>
        <w:t>Accompagner les utilisateurs dans la prise en main de LEPI et son intégration aux pratiques de travail des services.</w:t>
      </w:r>
    </w:p>
    <w:p w14:paraId="3D7DE30D" w14:textId="77777777" w:rsidR="009342C5" w:rsidRPr="000445D8" w:rsidRDefault="00000000">
      <w:pPr>
        <w:pStyle w:val="Listepuces"/>
        <w:rPr>
          <w:lang w:val="fr-BE"/>
        </w:rPr>
      </w:pPr>
      <w:r w:rsidRPr="000445D8">
        <w:rPr>
          <w:lang w:val="fr-BE"/>
        </w:rPr>
        <w:t>Développer des outils pratiques et d’aide à la décision adaptés aux six pays partenaires.</w:t>
      </w:r>
    </w:p>
    <w:p w14:paraId="217C4F8D" w14:textId="77777777" w:rsidR="009342C5" w:rsidRPr="000445D8" w:rsidRDefault="00000000">
      <w:pPr>
        <w:pStyle w:val="Listepuces"/>
        <w:rPr>
          <w:lang w:val="fr-BE"/>
        </w:rPr>
      </w:pPr>
      <w:r w:rsidRPr="000445D8">
        <w:rPr>
          <w:lang w:val="fr-BE"/>
        </w:rPr>
        <w:t>Organiser des rencontres et des séminaires thématiques pour partager les expériences et renforcer la coopération opérationnelle.</w:t>
      </w:r>
    </w:p>
    <w:p w14:paraId="3904A84B" w14:textId="77777777" w:rsidR="009342C5" w:rsidRPr="000445D8" w:rsidRDefault="00000000">
      <w:pPr>
        <w:pStyle w:val="Titre1"/>
        <w:rPr>
          <w:lang w:val="fr-BE"/>
        </w:rPr>
      </w:pPr>
      <w:r w:rsidRPr="000445D8">
        <w:rPr>
          <w:lang w:val="fr-BE"/>
        </w:rPr>
        <w:t>Les changements visés</w:t>
      </w:r>
    </w:p>
    <w:p w14:paraId="02B91772" w14:textId="77777777" w:rsidR="009342C5" w:rsidRPr="000445D8" w:rsidRDefault="00000000">
      <w:pPr>
        <w:rPr>
          <w:lang w:val="fr-BE"/>
        </w:rPr>
      </w:pPr>
      <w:r w:rsidRPr="000445D8">
        <w:rPr>
          <w:lang w:val="fr-BE"/>
        </w:rPr>
        <w:t>Des BEPI durablement intégrés aux institutions nationales, des professionnels mieux outillés, des demandes mieux suivies et une coopération plus fluide entre pays : le projet vise à renforcer la capacité des autorités judiciaires à conduire les procédures pénales internationales et à lutter contre l’impunité.</w:t>
      </w:r>
    </w:p>
    <w:sectPr w:rsidR="009342C5" w:rsidRPr="000445D8" w:rsidSect="00034616">
      <w:footerReference w:type="default" r:id="rId8"/>
      <w:pgSz w:w="11909" w:h="16834"/>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0BF093" w14:textId="77777777" w:rsidR="00BA5034" w:rsidRDefault="00BA5034">
      <w:pPr>
        <w:spacing w:after="0" w:line="240" w:lineRule="auto"/>
      </w:pPr>
      <w:r>
        <w:separator/>
      </w:r>
    </w:p>
  </w:endnote>
  <w:endnote w:type="continuationSeparator" w:id="0">
    <w:p w14:paraId="5C409505" w14:textId="77777777" w:rsidR="00BA5034" w:rsidRDefault="00BA5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8E013" w14:textId="77777777" w:rsidR="009342C5" w:rsidRPr="0007617F" w:rsidRDefault="00000000">
    <w:pPr>
      <w:pStyle w:val="Pieddepage"/>
      <w:rPr>
        <w:lang w:val="fr-BE"/>
      </w:rPr>
    </w:pPr>
    <w:r w:rsidRPr="0007617F">
      <w:rPr>
        <w:color w:val="666666"/>
        <w:sz w:val="16"/>
        <w:lang w:val="fr-BE"/>
      </w:rPr>
      <w:t>BEPI  •  Fiche de présentation actualisée  •  Octobre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A82CC7" w14:textId="77777777" w:rsidR="00BA5034" w:rsidRDefault="00BA5034">
      <w:pPr>
        <w:spacing w:after="0" w:line="240" w:lineRule="auto"/>
      </w:pPr>
      <w:r>
        <w:separator/>
      </w:r>
    </w:p>
  </w:footnote>
  <w:footnote w:type="continuationSeparator" w:id="0">
    <w:p w14:paraId="34A708C9" w14:textId="77777777" w:rsidR="00BA5034" w:rsidRDefault="00BA5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330597537">
    <w:abstractNumId w:val="8"/>
  </w:num>
  <w:num w:numId="2" w16cid:durableId="1538816134">
    <w:abstractNumId w:val="6"/>
  </w:num>
  <w:num w:numId="3" w16cid:durableId="737359096">
    <w:abstractNumId w:val="5"/>
  </w:num>
  <w:num w:numId="4" w16cid:durableId="2009866486">
    <w:abstractNumId w:val="4"/>
  </w:num>
  <w:num w:numId="5" w16cid:durableId="2100561385">
    <w:abstractNumId w:val="7"/>
  </w:num>
  <w:num w:numId="6" w16cid:durableId="634213282">
    <w:abstractNumId w:val="3"/>
  </w:num>
  <w:num w:numId="7" w16cid:durableId="1823111699">
    <w:abstractNumId w:val="2"/>
  </w:num>
  <w:num w:numId="8" w16cid:durableId="2065368086">
    <w:abstractNumId w:val="1"/>
  </w:num>
  <w:num w:numId="9" w16cid:durableId="5205829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hideSpellingErrors/>
  <w:hideGrammatical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5D8"/>
    <w:rsid w:val="0006063C"/>
    <w:rsid w:val="0007617F"/>
    <w:rsid w:val="0015074B"/>
    <w:rsid w:val="0029639D"/>
    <w:rsid w:val="00326F90"/>
    <w:rsid w:val="00420AAD"/>
    <w:rsid w:val="009342C5"/>
    <w:rsid w:val="00A06132"/>
    <w:rsid w:val="00AA1D8D"/>
    <w:rsid w:val="00B47730"/>
    <w:rsid w:val="00BA5034"/>
    <w:rsid w:val="00C13C24"/>
    <w:rsid w:val="00CB0664"/>
    <w:rsid w:val="00F736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EC9772"/>
  <w14:defaultImageDpi w14:val="300"/>
  <w15:docId w15:val="{E95FBC56-8C2F-4122-878B-A26EE8ED5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libri" w:hAnsi="Calibri"/>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000091"/>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000091"/>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color w:val="000000"/>
      <w:spacing w:val="5"/>
      <w:kern w:val="28"/>
      <w:sz w:val="4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3852</Characters>
  <Application>Microsoft Office Word</Application>
  <DocSecurity>0</DocSecurity>
  <Lines>69</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Bénédicte Gallet</dc:creator>
  <cp:keywords/>
  <dc:description>generated by python-docx</dc:description>
  <cp:lastModifiedBy>Caroline Faysse</cp:lastModifiedBy>
  <cp:revision>2</cp:revision>
  <dcterms:created xsi:type="dcterms:W3CDTF">2026-10-12T17:45:00Z</dcterms:created>
  <dcterms:modified xsi:type="dcterms:W3CDTF">2026-10-12T17:45:00Z</dcterms:modified>
  <cp:category/>
</cp:coreProperties>
</file>